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1" w:rsidRDefault="000A3C81" w:rsidP="000A3C8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Matematika </w:t>
      </w:r>
      <w:r w:rsidR="00FA66CB">
        <w:rPr>
          <w:b/>
        </w:rPr>
        <w:t>7</w:t>
      </w:r>
      <w:r w:rsidR="008547EA">
        <w:rPr>
          <w:b/>
        </w:rPr>
        <w:t xml:space="preserve">. évfolyam, </w:t>
      </w:r>
      <w:r>
        <w:rPr>
          <w:b/>
        </w:rPr>
        <w:t>tanév végi vizsga</w:t>
      </w:r>
    </w:p>
    <w:p w:rsidR="000A3C81" w:rsidRDefault="000A3C81" w:rsidP="000C3A19">
      <w:pPr>
        <w:rPr>
          <w:b/>
        </w:rPr>
      </w:pPr>
    </w:p>
    <w:p w:rsidR="000C3A19" w:rsidRDefault="000A3C81" w:rsidP="000C3A19">
      <w:r w:rsidRPr="000A3C81">
        <w:t xml:space="preserve">Írásbeli vizsga: </w:t>
      </w:r>
      <w:r w:rsidR="000C3A19" w:rsidRPr="000A3C81">
        <w:t>201</w:t>
      </w:r>
      <w:r w:rsidR="003D7FC8">
        <w:t>6. június 9</w:t>
      </w:r>
      <w:r w:rsidR="000C3A19" w:rsidRPr="000A3C81">
        <w:t xml:space="preserve">. csütörtök, </w:t>
      </w:r>
      <w:r w:rsidR="003D7FC8">
        <w:t>9.00</w:t>
      </w:r>
      <w:r w:rsidR="000C3A19" w:rsidRPr="000A3C81">
        <w:t xml:space="preserve"> óra</w:t>
      </w:r>
      <w:r w:rsidRPr="000A3C81">
        <w:t xml:space="preserve"> – </w:t>
      </w:r>
      <w:r w:rsidR="003D7FC8">
        <w:t>II. emelet 212. (Cakk kupacterem)</w:t>
      </w:r>
    </w:p>
    <w:p w:rsidR="000A3C81" w:rsidRDefault="003D7FC8" w:rsidP="000C3A19">
      <w:r>
        <w:t>Szóbeli vizsga: 2016. június 10</w:t>
      </w:r>
      <w:r w:rsidR="008547EA">
        <w:t xml:space="preserve">. péntek, </w:t>
      </w:r>
      <w:r>
        <w:t xml:space="preserve">8.00 </w:t>
      </w:r>
      <w:r w:rsidR="00291E2C">
        <w:t>óra</w:t>
      </w:r>
      <w:r w:rsidR="008547EA">
        <w:t xml:space="preserve"> – </w:t>
      </w:r>
      <w:r>
        <w:t>II. emelet 212. (Cakk kupacterem)</w:t>
      </w:r>
    </w:p>
    <w:p w:rsidR="00B47DBE" w:rsidRDefault="00B47DBE" w:rsidP="000C3A19">
      <w:r>
        <w:t xml:space="preserve">Konzultáció: 2015. június </w:t>
      </w:r>
      <w:r w:rsidR="003D7FC8">
        <w:t>8. szerda, 10.00-12.00 óra</w:t>
      </w:r>
    </w:p>
    <w:p w:rsidR="00B95322" w:rsidRDefault="00B95322" w:rsidP="000C3A19"/>
    <w:p w:rsidR="00AA0599" w:rsidRPr="000A3C81" w:rsidRDefault="00AA0599" w:rsidP="00EC435F">
      <w:pPr>
        <w:jc w:val="both"/>
      </w:pPr>
      <w:r w:rsidRPr="00D217AA">
        <w:rPr>
          <w:b/>
        </w:rPr>
        <w:t>Konzultáció</w:t>
      </w:r>
      <w:r>
        <w:t>: Erre konkrét kérdésekkel gyere. Válogasd ki azokat a feladatokat, amik nem mennek, keresd meg és gyűjtsd össze azokat a fogalmakat, amiket tisztázni kell.</w:t>
      </w:r>
    </w:p>
    <w:p w:rsidR="00B95322" w:rsidRDefault="00B47DBE" w:rsidP="00EC435F">
      <w:pPr>
        <w:jc w:val="both"/>
      </w:pPr>
      <w:r w:rsidRPr="00EC435F">
        <w:rPr>
          <w:b/>
        </w:rPr>
        <w:t>Az írásbeli vizsga</w:t>
      </w:r>
      <w:r>
        <w:t xml:space="preserve">: </w:t>
      </w:r>
      <w:r w:rsidR="00EC435F">
        <w:t>A</w:t>
      </w:r>
      <w:r w:rsidRPr="00B47DBE">
        <w:t xml:space="preserve">z </w:t>
      </w:r>
      <w:r w:rsidR="002529B7">
        <w:t xml:space="preserve">év végi </w:t>
      </w:r>
      <w:proofErr w:type="spellStart"/>
      <w:r w:rsidR="002529B7">
        <w:t>záródolgozathoz</w:t>
      </w:r>
      <w:proofErr w:type="spellEnd"/>
      <w:r w:rsidRPr="00B47DBE">
        <w:t xml:space="preserve"> hasonló teszt</w:t>
      </w:r>
      <w:r>
        <w:t>,</w:t>
      </w:r>
      <w:r w:rsidRPr="00B47DBE">
        <w:t xml:space="preserve"> vegyesen a témakörökből</w:t>
      </w:r>
      <w:r>
        <w:t xml:space="preserve"> (90 perc)</w:t>
      </w:r>
    </w:p>
    <w:p w:rsidR="00AA0599" w:rsidRDefault="00AA0599" w:rsidP="00EC435F">
      <w:pPr>
        <w:jc w:val="both"/>
      </w:pPr>
      <w:r w:rsidRPr="00EC435F">
        <w:rPr>
          <w:b/>
        </w:rPr>
        <w:t>Szóbeli vizsga</w:t>
      </w:r>
      <w:r w:rsidR="002529B7">
        <w:t>: Húzol egy tételt, amiben egy átfogó téma kifejtése, egy</w:t>
      </w:r>
      <w:r>
        <w:t xml:space="preserve"> </w:t>
      </w:r>
      <w:r w:rsidR="002529B7">
        <w:t>fogalom</w:t>
      </w:r>
      <w:r w:rsidR="00E57788">
        <w:t xml:space="preserve"> és </w:t>
      </w:r>
      <w:r w:rsidR="002529B7">
        <w:t>összefüggés/eljárás</w:t>
      </w:r>
      <w:r w:rsidR="00D217AA">
        <w:t>,</w:t>
      </w:r>
      <w:r w:rsidR="00E57788">
        <w:t xml:space="preserve"> valamint egy kisebb feladat</w:t>
      </w:r>
      <w:r w:rsidR="002529B7">
        <w:t xml:space="preserve"> van</w:t>
      </w:r>
      <w:r w:rsidRPr="00610BB0">
        <w:t xml:space="preserve">. Ezeket kell </w:t>
      </w:r>
      <w:r w:rsidR="00D217AA">
        <w:t xml:space="preserve">önállóan </w:t>
      </w:r>
      <w:r w:rsidRPr="00610BB0">
        <w:t xml:space="preserve">kidolgozni (kb. </w:t>
      </w:r>
      <w:r w:rsidR="00E57788">
        <w:t>1</w:t>
      </w:r>
      <w:r w:rsidRPr="00610BB0">
        <w:t>5-</w:t>
      </w:r>
      <w:r w:rsidR="00E57788">
        <w:t>2</w:t>
      </w:r>
      <w:r w:rsidRPr="00610BB0">
        <w:t>0 perc</w:t>
      </w:r>
      <w:r w:rsidR="00D217AA">
        <w:t xml:space="preserve"> </w:t>
      </w:r>
      <w:r w:rsidRPr="00610BB0">
        <w:t>készülési idővel</w:t>
      </w:r>
      <w:r w:rsidR="00D217AA">
        <w:t>, jegyzeteléssel</w:t>
      </w:r>
      <w:r w:rsidRPr="00610BB0">
        <w:t xml:space="preserve">). </w:t>
      </w:r>
      <w:r w:rsidR="00D217AA">
        <w:t>A feleletet önállóan kell elmondani, tehát alapvetően nem kérdezz-felelek módon. A vizsgabizottság tagjai b</w:t>
      </w:r>
      <w:r w:rsidRPr="00610BB0">
        <w:t>elekérdezh</w:t>
      </w:r>
      <w:r w:rsidR="00D217AA">
        <w:t>etnek</w:t>
      </w:r>
      <w:r w:rsidRPr="00610BB0">
        <w:t xml:space="preserve"> akár a feladat részleteibe, akár az elméletbe, </w:t>
      </w:r>
      <w:r w:rsidR="00D217AA">
        <w:t>és</w:t>
      </w:r>
      <w:r w:rsidRPr="00610BB0">
        <w:t xml:space="preserve"> </w:t>
      </w:r>
      <w:r w:rsidR="00D217AA">
        <w:t xml:space="preserve">a témához kapcsolódó </w:t>
      </w:r>
      <w:r w:rsidR="00D217AA" w:rsidRPr="00610BB0">
        <w:t>újabb</w:t>
      </w:r>
      <w:r w:rsidR="00D217AA">
        <w:t xml:space="preserve"> </w:t>
      </w:r>
      <w:r w:rsidRPr="00610BB0">
        <w:t>kérdéseket is feltehet</w:t>
      </w:r>
      <w:r w:rsidR="00D217AA">
        <w:t>nek</w:t>
      </w:r>
      <w:r w:rsidRPr="00610BB0">
        <w:t>.</w:t>
      </w:r>
    </w:p>
    <w:p w:rsidR="00CC03D6" w:rsidRDefault="00EC435F" w:rsidP="00EC435F">
      <w:pPr>
        <w:jc w:val="both"/>
        <w:rPr>
          <w:i/>
        </w:rPr>
      </w:pPr>
      <w:r w:rsidRPr="00AC2549">
        <w:rPr>
          <w:i/>
        </w:rPr>
        <w:t>Példa</w:t>
      </w:r>
      <w:r w:rsidR="00AC2549" w:rsidRPr="00AC2549">
        <w:rPr>
          <w:i/>
        </w:rPr>
        <w:t xml:space="preserve"> egy kihúzott tételre</w:t>
      </w:r>
      <w:r w:rsidR="00CC03D6">
        <w:rPr>
          <w:i/>
        </w:rPr>
        <w:t>:</w:t>
      </w:r>
    </w:p>
    <w:p w:rsidR="00CC03D6" w:rsidRPr="00CC03D6" w:rsidRDefault="00CC03D6" w:rsidP="00CC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8. tétel</w:t>
      </w:r>
    </w:p>
    <w:p w:rsidR="00CC03D6" w:rsidRDefault="00EC435F" w:rsidP="00CC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proofErr w:type="gramStart"/>
      <w:r w:rsidRPr="00AC2549">
        <w:rPr>
          <w:b/>
          <w:i/>
        </w:rPr>
        <w:t>a</w:t>
      </w:r>
      <w:proofErr w:type="gramEnd"/>
      <w:r w:rsidRPr="00AC2549">
        <w:rPr>
          <w:b/>
          <w:i/>
        </w:rPr>
        <w:t>,</w:t>
      </w:r>
      <w:r w:rsidRPr="00AC2549">
        <w:rPr>
          <w:i/>
        </w:rPr>
        <w:t xml:space="preserve"> Fejtsd ki az alábbi témakört, hozz példákat: </w:t>
      </w:r>
      <w:r w:rsidR="00D63B89">
        <w:rPr>
          <w:i/>
        </w:rPr>
        <w:t>a tengelyes tükrözés és a tükrös alakzatok</w:t>
      </w:r>
      <w:r w:rsidR="00AC2549" w:rsidRPr="00AC2549">
        <w:rPr>
          <w:i/>
        </w:rPr>
        <w:t>!</w:t>
      </w:r>
    </w:p>
    <w:p w:rsidR="00CC03D6" w:rsidRDefault="00EC435F" w:rsidP="00CC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C2549">
        <w:rPr>
          <w:b/>
          <w:i/>
        </w:rPr>
        <w:t>b,</w:t>
      </w:r>
      <w:r w:rsidRPr="00AC2549">
        <w:rPr>
          <w:i/>
        </w:rPr>
        <w:t xml:space="preserve"> </w:t>
      </w:r>
      <w:r w:rsidR="00AC2549" w:rsidRPr="00AC2549">
        <w:rPr>
          <w:i/>
        </w:rPr>
        <w:t xml:space="preserve">Ismertesd </w:t>
      </w:r>
      <w:r w:rsidR="00D50A9A">
        <w:rPr>
          <w:i/>
        </w:rPr>
        <w:t>a hatványozás azonosságait (a hatványozással kapcsolatos műveleteket)</w:t>
      </w:r>
      <w:r w:rsidR="00AC2549" w:rsidRPr="00AC2549">
        <w:rPr>
          <w:i/>
        </w:rPr>
        <w:t xml:space="preserve">! </w:t>
      </w:r>
    </w:p>
    <w:p w:rsidR="00CC03D6" w:rsidRDefault="00AC2549" w:rsidP="00CC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C2549">
        <w:rPr>
          <w:b/>
          <w:i/>
        </w:rPr>
        <w:t>c</w:t>
      </w:r>
      <w:r w:rsidRPr="00AC2549">
        <w:rPr>
          <w:i/>
        </w:rPr>
        <w:t xml:space="preserve">, Határozd meg a fogalmat: </w:t>
      </w:r>
      <w:r w:rsidR="00D50A9A">
        <w:rPr>
          <w:i/>
        </w:rPr>
        <w:t>prímszám</w:t>
      </w:r>
      <w:r w:rsidR="00CC03D6">
        <w:rPr>
          <w:i/>
        </w:rPr>
        <w:t>!</w:t>
      </w:r>
    </w:p>
    <w:p w:rsidR="00EC435F" w:rsidRPr="00AC2549" w:rsidRDefault="00AC2549" w:rsidP="00CC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C2549">
        <w:rPr>
          <w:b/>
          <w:i/>
        </w:rPr>
        <w:t>d</w:t>
      </w:r>
      <w:r w:rsidRPr="00AC2549">
        <w:rPr>
          <w:i/>
        </w:rPr>
        <w:t xml:space="preserve">, </w:t>
      </w:r>
      <w:r w:rsidR="00972740">
        <w:rPr>
          <w:i/>
        </w:rPr>
        <w:t xml:space="preserve">Feladat: </w:t>
      </w:r>
      <w:r w:rsidR="00F760CD">
        <w:rPr>
          <w:i/>
        </w:rPr>
        <w:t>Mekkora valószínűsége van annak, hogy két dobókockával 6-os összeget dobunk</w:t>
      </w:r>
      <w:r w:rsidRPr="00AC2549">
        <w:rPr>
          <w:i/>
        </w:rPr>
        <w:t>?</w:t>
      </w:r>
    </w:p>
    <w:p w:rsidR="000C3A19" w:rsidRDefault="000C3A19" w:rsidP="000C3A19">
      <w:pPr>
        <w:rPr>
          <w:b/>
        </w:rPr>
      </w:pPr>
    </w:p>
    <w:p w:rsidR="005D4C69" w:rsidRDefault="005D4C69" w:rsidP="000C3A19">
      <w:pPr>
        <w:rPr>
          <w:b/>
        </w:rPr>
      </w:pPr>
      <w:r>
        <w:rPr>
          <w:b/>
        </w:rPr>
        <w:t>Felkészülés</w:t>
      </w:r>
    </w:p>
    <w:p w:rsidR="005D4C69" w:rsidRDefault="005D4C69" w:rsidP="000C3A19">
      <w:pPr>
        <w:rPr>
          <w:b/>
        </w:rPr>
      </w:pPr>
    </w:p>
    <w:p w:rsidR="005D4C69" w:rsidRPr="005D4C69" w:rsidRDefault="00A00789" w:rsidP="003F4004">
      <w:pPr>
        <w:jc w:val="both"/>
      </w:pPr>
      <w:proofErr w:type="gramStart"/>
      <w:r>
        <w:t>A</w:t>
      </w:r>
      <w:proofErr w:type="gramEnd"/>
      <w:r>
        <w:t xml:space="preserve"> OneNote év végi összefoglaló feladatsoraiból, fogalomtáraiból</w:t>
      </w:r>
      <w:r w:rsidR="005D4C69" w:rsidRPr="005D4C69">
        <w:t xml:space="preserve">, </w:t>
      </w:r>
      <w:r w:rsidR="003138DA">
        <w:t xml:space="preserve">matematika füzetből, </w:t>
      </w:r>
      <w:r w:rsidR="005D4C69" w:rsidRPr="005D4C69">
        <w:t>dolgozatokból</w:t>
      </w:r>
      <w:r>
        <w:t>.</w:t>
      </w:r>
    </w:p>
    <w:p w:rsidR="005D4C69" w:rsidRDefault="005D4C69" w:rsidP="000C3A19">
      <w:pPr>
        <w:rPr>
          <w:b/>
        </w:rPr>
      </w:pPr>
    </w:p>
    <w:p w:rsidR="00EE75ED" w:rsidRDefault="00EE75ED" w:rsidP="000C3A19">
      <w:pPr>
        <w:rPr>
          <w:b/>
        </w:rPr>
      </w:pPr>
      <w:r>
        <w:rPr>
          <w:b/>
        </w:rPr>
        <w:t>Értékelés</w:t>
      </w:r>
    </w:p>
    <w:p w:rsidR="00EE75ED" w:rsidRDefault="00EE75ED" w:rsidP="000C3A19"/>
    <w:p w:rsidR="00EE75ED" w:rsidRPr="00EE75ED" w:rsidRDefault="00EE75ED" w:rsidP="000C3A19">
      <w:r>
        <w:t>Az írásbeli rész a vizsgaértékelés 70%-át, a szóbeli rész a 30%-át adja.</w:t>
      </w:r>
    </w:p>
    <w:p w:rsidR="00CC03D6" w:rsidRPr="002A1E0A" w:rsidRDefault="00CC03D6" w:rsidP="000C3A19">
      <w:pPr>
        <w:rPr>
          <w:b/>
        </w:rPr>
      </w:pPr>
    </w:p>
    <w:p w:rsidR="000C3A19" w:rsidRPr="002A1E0A" w:rsidRDefault="000C3A19" w:rsidP="000C3A19">
      <w:pPr>
        <w:rPr>
          <w:b/>
        </w:rPr>
      </w:pPr>
      <w:r w:rsidRPr="002A1E0A">
        <w:rPr>
          <w:b/>
        </w:rPr>
        <w:t>Tematika</w:t>
      </w:r>
      <w:bookmarkStart w:id="0" w:name="_GoBack"/>
      <w:bookmarkEnd w:id="0"/>
    </w:p>
    <w:p w:rsidR="00BC0452" w:rsidRDefault="00BC0452" w:rsidP="000C3A19">
      <w:pPr>
        <w:ind w:left="360"/>
        <w:rPr>
          <w:b/>
          <w:u w:val="single"/>
        </w:rPr>
      </w:pP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Számolás fejben és írásban</w:t>
      </w:r>
    </w:p>
    <w:p w:rsidR="008832E4" w:rsidRPr="00340CEE" w:rsidRDefault="008832E4" w:rsidP="008832E4">
      <w:pPr>
        <w:ind w:left="708"/>
        <w:jc w:val="both"/>
      </w:pPr>
      <w:r w:rsidRPr="00340CEE">
        <w:t>Műveletek negatív és pozitív számokkal, törtekkel, tizedes törtekkel. Hatványozás, hatványozási azonosságok al</w:t>
      </w:r>
      <w:r>
        <w:t>kalmazása, számok normálalakja.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 xml:space="preserve">: abszolút érték, ellentett, reciprok, hatvány és részei, normálalak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 xml:space="preserve">: műveleti sorrendre vonatkozó szabályok, a hatványozás azonosságai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>: Műveletek elvégzése törtek, tizedes törtek körében. Törtek átírása tizedes törtté és vissza, számok átírása normálalakba.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Arányok</w:t>
      </w:r>
      <w:r w:rsidRPr="00340CEE">
        <w:rPr>
          <w:u w:val="single"/>
        </w:rPr>
        <w:t xml:space="preserve"> </w:t>
      </w:r>
    </w:p>
    <w:p w:rsidR="008832E4" w:rsidRPr="00340CEE" w:rsidRDefault="008832E4" w:rsidP="008832E4">
      <w:pPr>
        <w:ind w:left="708"/>
        <w:jc w:val="both"/>
      </w:pPr>
      <w:r w:rsidRPr="00340CEE">
        <w:t xml:space="preserve">Egyenes és fordított arány, arányos osztás, százalékszámítás több módszerrel. Szöveges feladatok.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 xml:space="preserve">: arány, törtrész, a százalékszámítás fogalmai (alap, százalékláb, százalékérték)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 xml:space="preserve">: egyenes és fordított arányosság, arányossági grafikonok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>: egy mennyiség adott arányú részekre osztása, százalékszámítás (alap, százalékláb, százalékérték) szöveges feladatok megoldása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Halmazok</w:t>
      </w:r>
      <w:r w:rsidRPr="00340CEE">
        <w:rPr>
          <w:u w:val="single"/>
        </w:rPr>
        <w:t xml:space="preserve"> </w:t>
      </w:r>
    </w:p>
    <w:p w:rsidR="008832E4" w:rsidRPr="00340CEE" w:rsidRDefault="008832E4" w:rsidP="008832E4">
      <w:pPr>
        <w:ind w:left="708"/>
        <w:jc w:val="both"/>
      </w:pPr>
      <w:r w:rsidRPr="00340CEE">
        <w:t xml:space="preserve">Jelölések, </w:t>
      </w:r>
      <w:proofErr w:type="spellStart"/>
      <w:r w:rsidRPr="00340CEE">
        <w:t>Venn-diagram</w:t>
      </w:r>
      <w:proofErr w:type="spellEnd"/>
      <w:r w:rsidRPr="00340CEE">
        <w:t>, elemszám, műveletek (unió, metszet), részhalmazok, nevezetes halmazok (N, Z, Q, R, prímszámok, négyzetszámok)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 xml:space="preserve">: halmaz, elem, </w:t>
      </w:r>
      <w:proofErr w:type="spellStart"/>
      <w:r w:rsidRPr="00340CEE">
        <w:t>Venn-diagram</w:t>
      </w:r>
      <w:proofErr w:type="spellEnd"/>
      <w:r w:rsidRPr="00340CEE">
        <w:t xml:space="preserve">, számhalmazok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>: egy halmaz részhalma</w:t>
      </w:r>
      <w:r w:rsidR="00A61061">
        <w:t>zai, halmazok metszete, uniója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>: objektumok elhelyezése halmazokban, összefüggések leolvasása halmazábráról, összefüggések ábrázolása halmazábrán, halmazok címkézése, szöveges feladatok megoldása halmazábra segítségével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Számelmélet</w:t>
      </w:r>
      <w:r w:rsidRPr="00340CEE">
        <w:t xml:space="preserve"> </w:t>
      </w:r>
    </w:p>
    <w:p w:rsidR="008832E4" w:rsidRPr="00340CEE" w:rsidRDefault="008832E4" w:rsidP="008832E4">
      <w:pPr>
        <w:ind w:left="708"/>
        <w:jc w:val="both"/>
      </w:pPr>
      <w:r w:rsidRPr="00340CEE">
        <w:t>Oszthatósági szabályok, prímszámok, prímtényezős felbontás és kapcsolata az osztókkal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 xml:space="preserve">: prímszám, törzsszám, összetett szám, osztó, valódi osztó, többszörös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 xml:space="preserve">: oszthatósági szabályok, prímtényezős felbontás 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lastRenderedPageBreak/>
        <w:t>Eljárások</w:t>
      </w:r>
      <w:r w:rsidRPr="00340CEE">
        <w:t>: prímtényezős felbontás, osztók számának meghatározása, oszthatósági következtetések a prímtényezős felbontásból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Algebra</w:t>
      </w:r>
      <w:r w:rsidRPr="00340CEE">
        <w:rPr>
          <w:b/>
        </w:rPr>
        <w:t xml:space="preserve"> </w:t>
      </w:r>
    </w:p>
    <w:p w:rsidR="008832E4" w:rsidRPr="00340CEE" w:rsidRDefault="008832E4" w:rsidP="008832E4">
      <w:pPr>
        <w:ind w:left="708"/>
        <w:jc w:val="both"/>
      </w:pPr>
      <w:r w:rsidRPr="00340CEE">
        <w:t>Betűs kifejezések használata, műveletek betűkifejezésekkel, egyenletek, szöveges feladatok.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>: algebrai kifejezés, változó, együttható, egytagú, többtagú, egynemű, helyettesítési érték, egyenlet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>: egyenletek megoldása</w:t>
      </w:r>
      <w:r w:rsidR="00913E3C">
        <w:t xml:space="preserve"> lebontogatással és mérlegelvvel, ellenőrzés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 xml:space="preserve">: műveletek elvégzése algebrai kifejezésekkel: egytagú szorzása egytagúval, egytagú szorzása többtagúval, egyneműek összevonása, algebrai törtek egyszerűsítése, algebrai kifejezések felírása szöveg alapján, egyenletek megoldása 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 w:rsidRPr="00340CEE">
        <w:rPr>
          <w:b/>
          <w:u w:val="single"/>
        </w:rPr>
        <w:t>Geometria</w:t>
      </w:r>
      <w:r w:rsidRPr="00340CEE">
        <w:t xml:space="preserve"> </w:t>
      </w:r>
    </w:p>
    <w:p w:rsidR="008832E4" w:rsidRPr="00340CEE" w:rsidRDefault="008832E4" w:rsidP="008832E4">
      <w:pPr>
        <w:ind w:left="708"/>
        <w:jc w:val="both"/>
      </w:pPr>
      <w:r w:rsidRPr="00340CEE">
        <w:t>Egyszerű szerkesztések, speciális négyszögek és háromszögek, tengelyes és középpontos tükrözés, szimmetria. A háromszög nevez</w:t>
      </w:r>
      <w:r w:rsidR="00FA58CA">
        <w:t>etes vonalai, pontjai és körei.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>: tengelyes és középpontos tükrözés, tengelyes és középpontos szimmetria, szakaszfelező merőleges és szögfelező, háromszögek nevezetes vonalai, pontjai, körei, nevezetes négyszögek meghatározása (négyzet, téglalap, deltoid, paralelogramma, trapéz, húrtrapéz, rombusz)</w:t>
      </w:r>
      <w:r w:rsidR="00913E3C">
        <w:t>, háromszög, trapéz és paralelogramma magassága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>: a tükrözések tulajdonságai, szimmetrikus alakzatok tulajdonságai, szögpárfajták, összefüggések a háromszög oldalai és szögei között, tükrös háromszög és tulajdonságai, szabályos háromszög, a nevezetes négyszögfajták tulajdonságai, terület és kerület képletei (négyzet, téglalap, paralelogramma, háromszög, deltoid, rombusz)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>: alapszerkesztések (másolások, felezések, merőlegesek, párhuzamos), tengelyes és középpontos tükörkép megszerkesztése, háromszögek szerkesztése oldalakból, szögekből, magasságból, nevezetes négyszögek szerkesztése. Szögszámolás háromszögben, nevezetes négyszögekben. Területszámítási feladatok.</w:t>
      </w:r>
    </w:p>
    <w:p w:rsidR="008832E4" w:rsidRPr="00340CEE" w:rsidRDefault="008832E4" w:rsidP="008832E4">
      <w:pPr>
        <w:numPr>
          <w:ilvl w:val="0"/>
          <w:numId w:val="1"/>
        </w:numPr>
        <w:tabs>
          <w:tab w:val="clear" w:pos="851"/>
          <w:tab w:val="num" w:pos="720"/>
        </w:tabs>
        <w:ind w:left="720" w:hanging="436"/>
        <w:jc w:val="both"/>
      </w:pPr>
      <w:r>
        <w:rPr>
          <w:b/>
          <w:u w:val="single"/>
        </w:rPr>
        <w:t>Statisztika</w:t>
      </w:r>
    </w:p>
    <w:p w:rsidR="008832E4" w:rsidRPr="00340CEE" w:rsidRDefault="008832E4" w:rsidP="008832E4">
      <w:pPr>
        <w:ind w:left="708"/>
        <w:jc w:val="both"/>
      </w:pPr>
      <w:r w:rsidRPr="00340CEE">
        <w:t>Adatok gyűjtése, rendszerezése. Grafikonok készítése. St</w:t>
      </w:r>
      <w:r w:rsidR="00D66929">
        <w:t>atisztikai mutatók kiszámítása.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Fogalmak</w:t>
      </w:r>
      <w:r w:rsidRPr="00340CEE">
        <w:t xml:space="preserve">: gyakoriság, relatív gyakoriság, oszlop-, kör-, sáv- és töröttvonal-diagram, </w:t>
      </w:r>
      <w:proofErr w:type="spellStart"/>
      <w:r w:rsidRPr="00340CEE">
        <w:t>módusz</w:t>
      </w:r>
      <w:proofErr w:type="spellEnd"/>
      <w:r w:rsidRPr="00340CEE">
        <w:t>, átlag</w:t>
      </w:r>
    </w:p>
    <w:p w:rsidR="008832E4" w:rsidRPr="00340CEE" w:rsidRDefault="008832E4" w:rsidP="008832E4">
      <w:pPr>
        <w:ind w:left="708"/>
        <w:jc w:val="both"/>
      </w:pPr>
      <w:r w:rsidRPr="00340CEE">
        <w:rPr>
          <w:b/>
        </w:rPr>
        <w:t>Összefüggések</w:t>
      </w:r>
      <w:r w:rsidRPr="00340CEE">
        <w:t xml:space="preserve">: a relatív gyakoriság számítási módja, </w:t>
      </w:r>
      <w:r w:rsidR="00913E3C">
        <w:t xml:space="preserve">a jó diagram ismérvei, </w:t>
      </w:r>
      <w:r w:rsidRPr="00340CEE">
        <w:t>az egyes diagramfajták használatának indoklása</w:t>
      </w:r>
    </w:p>
    <w:p w:rsidR="008832E4" w:rsidRDefault="008832E4" w:rsidP="008832E4">
      <w:pPr>
        <w:ind w:left="708"/>
        <w:jc w:val="both"/>
      </w:pPr>
      <w:r w:rsidRPr="00340CEE">
        <w:rPr>
          <w:b/>
        </w:rPr>
        <w:t>Eljárások</w:t>
      </w:r>
      <w:r w:rsidRPr="00340CEE">
        <w:t>: gyakorisági, relatív gyakorisági táblázat készítése, grafikonok rajzolása, olvasás a grafikonokról, statisztikai mutatók meghatározása</w:t>
      </w:r>
    </w:p>
    <w:p w:rsidR="00FA58CA" w:rsidRPr="00FA58CA" w:rsidRDefault="00D66929" w:rsidP="00FA58CA">
      <w:pPr>
        <w:numPr>
          <w:ilvl w:val="0"/>
          <w:numId w:val="1"/>
        </w:numPr>
        <w:tabs>
          <w:tab w:val="clear" w:pos="851"/>
          <w:tab w:val="num" w:pos="720"/>
        </w:tabs>
        <w:ind w:left="720" w:hanging="578"/>
        <w:jc w:val="both"/>
        <w:rPr>
          <w:b/>
          <w:u w:val="single"/>
        </w:rPr>
      </w:pPr>
      <w:r>
        <w:rPr>
          <w:b/>
          <w:u w:val="single"/>
        </w:rPr>
        <w:t>K</w:t>
      </w:r>
      <w:r w:rsidR="00913E3C">
        <w:rPr>
          <w:b/>
          <w:u w:val="single"/>
        </w:rPr>
        <w:t>ombinatorika</w:t>
      </w:r>
    </w:p>
    <w:p w:rsidR="00FA58CA" w:rsidRDefault="00913E3C" w:rsidP="008832E4">
      <w:pPr>
        <w:ind w:left="708"/>
        <w:jc w:val="both"/>
      </w:pPr>
      <w:r>
        <w:t>A lehetőségek szisztematikus meghatározása</w:t>
      </w:r>
    </w:p>
    <w:p w:rsidR="00D66929" w:rsidRDefault="00D66929" w:rsidP="008832E4">
      <w:pPr>
        <w:ind w:left="708"/>
        <w:jc w:val="both"/>
      </w:pPr>
      <w:r w:rsidRPr="00340CEE">
        <w:rPr>
          <w:b/>
        </w:rPr>
        <w:t>Fogalmak</w:t>
      </w:r>
      <w:r w:rsidRPr="00340CEE">
        <w:t>: eseményfa</w:t>
      </w:r>
      <w:r w:rsidR="00A2002B">
        <w:t xml:space="preserve">, </w:t>
      </w:r>
    </w:p>
    <w:p w:rsidR="00D66929" w:rsidRDefault="00D66929" w:rsidP="00D66929">
      <w:pPr>
        <w:ind w:left="708"/>
        <w:jc w:val="both"/>
      </w:pPr>
      <w:r w:rsidRPr="00340CEE">
        <w:rPr>
          <w:b/>
        </w:rPr>
        <w:t>Eljárások</w:t>
      </w:r>
      <w:r w:rsidRPr="00340CEE">
        <w:t>: eseményfa készítése, összes lehetőség meghatározása felsorolással</w:t>
      </w:r>
      <w:r w:rsidR="00A2002B">
        <w:t xml:space="preserve">, </w:t>
      </w:r>
      <w:r w:rsidR="00F3165B">
        <w:t>ha az elemek különbözőek illetve van közöttük egyforma, ha a sorrend számít vagy sem</w:t>
      </w:r>
    </w:p>
    <w:sectPr w:rsidR="00D66929" w:rsidSect="000C3A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3E3A"/>
    <w:multiLevelType w:val="hybridMultilevel"/>
    <w:tmpl w:val="5C3A7686"/>
    <w:lvl w:ilvl="0" w:tplc="7FBA9AB8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19"/>
    <w:rsid w:val="000466D2"/>
    <w:rsid w:val="000A3C81"/>
    <w:rsid w:val="000C3A19"/>
    <w:rsid w:val="00132807"/>
    <w:rsid w:val="00147122"/>
    <w:rsid w:val="001D092C"/>
    <w:rsid w:val="001F0ADE"/>
    <w:rsid w:val="00222580"/>
    <w:rsid w:val="002529B7"/>
    <w:rsid w:val="00255D94"/>
    <w:rsid w:val="00291E2C"/>
    <w:rsid w:val="002D4AC5"/>
    <w:rsid w:val="003138DA"/>
    <w:rsid w:val="00337464"/>
    <w:rsid w:val="003C4C40"/>
    <w:rsid w:val="003D13BC"/>
    <w:rsid w:val="003D6A10"/>
    <w:rsid w:val="003D7FC8"/>
    <w:rsid w:val="003F4004"/>
    <w:rsid w:val="004D58E5"/>
    <w:rsid w:val="004E71F2"/>
    <w:rsid w:val="00501762"/>
    <w:rsid w:val="005207F4"/>
    <w:rsid w:val="00522587"/>
    <w:rsid w:val="005345FE"/>
    <w:rsid w:val="00590DB9"/>
    <w:rsid w:val="005D4C69"/>
    <w:rsid w:val="00632D17"/>
    <w:rsid w:val="006B410E"/>
    <w:rsid w:val="007D3C9D"/>
    <w:rsid w:val="008547EA"/>
    <w:rsid w:val="00864567"/>
    <w:rsid w:val="008832E4"/>
    <w:rsid w:val="00913E3C"/>
    <w:rsid w:val="00947E93"/>
    <w:rsid w:val="00957FD6"/>
    <w:rsid w:val="00972740"/>
    <w:rsid w:val="009F3DBF"/>
    <w:rsid w:val="00A00789"/>
    <w:rsid w:val="00A2002B"/>
    <w:rsid w:val="00A21E36"/>
    <w:rsid w:val="00A61061"/>
    <w:rsid w:val="00AA0599"/>
    <w:rsid w:val="00AB5C3E"/>
    <w:rsid w:val="00AC2549"/>
    <w:rsid w:val="00B47DBE"/>
    <w:rsid w:val="00B543A9"/>
    <w:rsid w:val="00B95322"/>
    <w:rsid w:val="00BC0452"/>
    <w:rsid w:val="00C45FC8"/>
    <w:rsid w:val="00CC03D6"/>
    <w:rsid w:val="00CC44C9"/>
    <w:rsid w:val="00D217AA"/>
    <w:rsid w:val="00D50A9A"/>
    <w:rsid w:val="00D63B89"/>
    <w:rsid w:val="00D66929"/>
    <w:rsid w:val="00D87B99"/>
    <w:rsid w:val="00E57788"/>
    <w:rsid w:val="00EC435F"/>
    <w:rsid w:val="00EE4083"/>
    <w:rsid w:val="00EE6F95"/>
    <w:rsid w:val="00EE75ED"/>
    <w:rsid w:val="00F3165B"/>
    <w:rsid w:val="00F43C29"/>
    <w:rsid w:val="00F760CD"/>
    <w:rsid w:val="00F93BBD"/>
    <w:rsid w:val="00FA58CA"/>
    <w:rsid w:val="00FA66CB"/>
    <w:rsid w:val="00FC2B5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41FD-7530-4726-80FE-3294C63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A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AKG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cp:lastModifiedBy>Birloni Szilva</cp:lastModifiedBy>
  <cp:revision>7</cp:revision>
  <dcterms:created xsi:type="dcterms:W3CDTF">2016-05-30T06:42:00Z</dcterms:created>
  <dcterms:modified xsi:type="dcterms:W3CDTF">2016-05-30T07:11:00Z</dcterms:modified>
</cp:coreProperties>
</file>